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548F" w14:textId="77777777" w:rsidR="00DA3E7D" w:rsidRDefault="00DA3E7D" w:rsidP="00DA3E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Hlk102637599"/>
      <w:r w:rsidRPr="00314BC7">
        <w:rPr>
          <w:rFonts w:ascii="Times New Roman" w:hAnsi="Times New Roman" w:cs="Times New Roman"/>
          <w:b/>
          <w:sz w:val="28"/>
          <w:szCs w:val="24"/>
          <w:u w:val="single"/>
        </w:rPr>
        <w:t>Муниципальный контроль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314BC7">
        <w:rPr>
          <w:rFonts w:ascii="Times New Roman" w:hAnsi="Times New Roman" w:cs="Times New Roman"/>
          <w:b/>
          <w:sz w:val="28"/>
          <w:szCs w:val="24"/>
          <w:u w:val="single"/>
        </w:rPr>
        <w:t>за обеспечением сохранности автомобильных дорог</w:t>
      </w:r>
    </w:p>
    <w:p w14:paraId="5274CF62" w14:textId="77777777" w:rsidR="00DA3E7D" w:rsidRPr="00314BC7" w:rsidRDefault="00DA3E7D" w:rsidP="00DA3E7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644CFD8" w14:textId="77777777" w:rsidR="00DA3E7D" w:rsidRDefault="00DA3E7D" w:rsidP="00DA3E7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14BC7">
        <w:rPr>
          <w:rFonts w:ascii="Times New Roman" w:hAnsi="Times New Roman" w:cs="Times New Roman"/>
          <w:sz w:val="28"/>
          <w:szCs w:val="24"/>
        </w:rPr>
        <w:t>Перечень нормативных правовых актов или их отдельных частей, содержащих обязательные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3144"/>
        <w:gridCol w:w="2498"/>
        <w:gridCol w:w="2402"/>
      </w:tblGrid>
      <w:tr w:rsidR="00DA3E7D" w14:paraId="7A5E6706" w14:textId="77777777" w:rsidTr="00B31EAA">
        <w:tc>
          <w:tcPr>
            <w:tcW w:w="1384" w:type="dxa"/>
          </w:tcPr>
          <w:p w14:paraId="78E68B39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14:paraId="3F781047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260" w:type="dxa"/>
          </w:tcPr>
          <w:p w14:paraId="7C155652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4BC7">
              <w:rPr>
                <w:rFonts w:ascii="Times New Roman" w:hAnsi="Times New Roman" w:cs="Times New Roman"/>
                <w:sz w:val="28"/>
                <w:szCs w:val="24"/>
              </w:rPr>
              <w:t>Наименование и реквизиты документа, правового акта</w:t>
            </w:r>
          </w:p>
        </w:tc>
        <w:tc>
          <w:tcPr>
            <w:tcW w:w="2525" w:type="dxa"/>
          </w:tcPr>
          <w:p w14:paraId="599D8285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4BC7">
              <w:rPr>
                <w:rFonts w:ascii="Times New Roman" w:hAnsi="Times New Roman" w:cs="Times New Roman"/>
                <w:sz w:val="28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2" w:type="dxa"/>
          </w:tcPr>
          <w:p w14:paraId="0AA5168A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4BC7">
              <w:rPr>
                <w:rFonts w:ascii="Times New Roman" w:hAnsi="Times New Roman" w:cs="Times New Roman"/>
                <w:sz w:val="28"/>
                <w:szCs w:val="24"/>
              </w:rPr>
              <w:t>Указание на структурные единицы документа, правового акта, соблюдение которых оценивается при проведении мероприятий по государственному жилищному надзору</w:t>
            </w:r>
          </w:p>
        </w:tc>
      </w:tr>
      <w:tr w:rsidR="00DA3E7D" w14:paraId="0FD1385F" w14:textId="77777777" w:rsidTr="00B31EAA">
        <w:tc>
          <w:tcPr>
            <w:tcW w:w="1384" w:type="dxa"/>
          </w:tcPr>
          <w:p w14:paraId="12A3488B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0" w:type="dxa"/>
          </w:tcPr>
          <w:p w14:paraId="1D22BD9C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25" w:type="dxa"/>
          </w:tcPr>
          <w:p w14:paraId="58D0DD97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02" w:type="dxa"/>
          </w:tcPr>
          <w:p w14:paraId="5FD1D47A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DA3E7D" w14:paraId="1CA54B80" w14:textId="77777777" w:rsidTr="00B31EAA">
        <w:tc>
          <w:tcPr>
            <w:tcW w:w="9571" w:type="dxa"/>
            <w:gridSpan w:val="4"/>
          </w:tcPr>
          <w:p w14:paraId="686C4523" w14:textId="77777777" w:rsidR="00DA3E7D" w:rsidRDefault="00DA3E7D" w:rsidP="00B31E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4BC7">
              <w:rPr>
                <w:rFonts w:ascii="Times New Roman" w:hAnsi="Times New Roman" w:cs="Times New Roman"/>
                <w:sz w:val="28"/>
                <w:szCs w:val="24"/>
              </w:rPr>
              <w:t>Раздел 1. Федеральные законы</w:t>
            </w:r>
          </w:p>
        </w:tc>
      </w:tr>
      <w:tr w:rsidR="00DA3E7D" w:rsidRPr="00314BC7" w14:paraId="16401A16" w14:textId="77777777" w:rsidTr="00B31EAA">
        <w:tc>
          <w:tcPr>
            <w:tcW w:w="1384" w:type="dxa"/>
          </w:tcPr>
          <w:p w14:paraId="0C4E23AD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14:paraId="2CBB63D7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5" w:type="dxa"/>
          </w:tcPr>
          <w:p w14:paraId="2BF1E73A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2" w:type="dxa"/>
          </w:tcPr>
          <w:p w14:paraId="7A4077C8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DA3E7D" w:rsidRPr="00314BC7" w14:paraId="75A08E4E" w14:textId="77777777" w:rsidTr="00B31EAA">
        <w:tc>
          <w:tcPr>
            <w:tcW w:w="1384" w:type="dxa"/>
          </w:tcPr>
          <w:p w14:paraId="34357D28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14:paraId="030F4618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525" w:type="dxa"/>
          </w:tcPr>
          <w:p w14:paraId="7C00C308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2" w:type="dxa"/>
          </w:tcPr>
          <w:p w14:paraId="44471294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декабря 1995 года № 196-ФЗ «О безопасности дорожного движения»</w:t>
            </w:r>
          </w:p>
        </w:tc>
      </w:tr>
      <w:tr w:rsidR="00DA3E7D" w:rsidRPr="00314BC7" w14:paraId="155575C4" w14:textId="77777777" w:rsidTr="00B31EAA">
        <w:tc>
          <w:tcPr>
            <w:tcW w:w="1384" w:type="dxa"/>
          </w:tcPr>
          <w:p w14:paraId="2B803EAC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</w:tcPr>
          <w:p w14:paraId="71F11B88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25" w:type="dxa"/>
          </w:tcPr>
          <w:p w14:paraId="49BA2272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2" w:type="dxa"/>
          </w:tcPr>
          <w:p w14:paraId="04C85AF1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A3E7D" w:rsidRPr="00314BC7" w14:paraId="5E3E61B9" w14:textId="77777777" w:rsidTr="00B31EAA">
        <w:tc>
          <w:tcPr>
            <w:tcW w:w="9571" w:type="dxa"/>
            <w:gridSpan w:val="4"/>
          </w:tcPr>
          <w:p w14:paraId="0A93AC1C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Раздел 2.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DA3E7D" w:rsidRPr="00314BC7" w14:paraId="3A0C8697" w14:textId="77777777" w:rsidTr="00B31EAA">
        <w:tc>
          <w:tcPr>
            <w:tcW w:w="1384" w:type="dxa"/>
          </w:tcPr>
          <w:p w14:paraId="1A37CEDA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14:paraId="6A073019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 сентября 2009 года № 767 «О классификации автомобильных дорог в Российской Федерации»</w:t>
            </w:r>
          </w:p>
        </w:tc>
        <w:tc>
          <w:tcPr>
            <w:tcW w:w="2525" w:type="dxa"/>
          </w:tcPr>
          <w:p w14:paraId="30CD240C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2" w:type="dxa"/>
          </w:tcPr>
          <w:p w14:paraId="48ECA897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 сентября 2009 года № 767 «О классификации автомобильных дорог в Российской Федерации»</w:t>
            </w:r>
          </w:p>
        </w:tc>
      </w:tr>
      <w:tr w:rsidR="00DA3E7D" w:rsidRPr="00314BC7" w14:paraId="06AD4302" w14:textId="77777777" w:rsidTr="00B31EAA">
        <w:tc>
          <w:tcPr>
            <w:tcW w:w="1384" w:type="dxa"/>
          </w:tcPr>
          <w:p w14:paraId="0D94319D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14:paraId="094016F3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по стандартизации, обязательное применение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обеспечивает безопасность дорожного движения при его организации на территории Российской Федерации, утвержденный распоряжением Правительства Российской Федерации от 04 ноября 2017 года № 2438 - р</w:t>
            </w:r>
          </w:p>
        </w:tc>
        <w:tc>
          <w:tcPr>
            <w:tcW w:w="2525" w:type="dxa"/>
          </w:tcPr>
          <w:p w14:paraId="7ABD239E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450C5F35" w14:textId="77777777" w:rsidR="00DA3E7D" w:rsidRPr="00314BC7" w:rsidRDefault="00DA3E7D" w:rsidP="00B3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по стандартизации, обязательное применение которых 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2A1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при его организации на территории Российской Федерации</w:t>
            </w:r>
          </w:p>
        </w:tc>
      </w:tr>
      <w:bookmarkEnd w:id="0"/>
    </w:tbl>
    <w:p w14:paraId="3FF05388" w14:textId="77777777" w:rsidR="00DA3E7D" w:rsidRPr="00314BC7" w:rsidRDefault="00DA3E7D" w:rsidP="00DA3E7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F691779" w14:textId="77777777" w:rsidR="00F93C53" w:rsidRDefault="00F93C53"/>
    <w:sectPr w:rsidR="00F9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5B"/>
    <w:rsid w:val="00B64D5B"/>
    <w:rsid w:val="00DA3E7D"/>
    <w:rsid w:val="00F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A2A3-8905-41E3-A633-CE2839F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7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2022-05-05T07:06:00Z</dcterms:created>
  <dcterms:modified xsi:type="dcterms:W3CDTF">2022-05-05T07:06:00Z</dcterms:modified>
</cp:coreProperties>
</file>